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667743">
        <w:rPr>
          <w:bCs/>
          <w:color w:val="FF0000"/>
        </w:rPr>
        <w:t>3</w:t>
      </w:r>
      <w:r w:rsidR="00512E05">
        <w:rPr>
          <w:bCs/>
          <w:color w:val="FF0000"/>
        </w:rPr>
        <w:t>70</w:t>
      </w:r>
      <w:r w:rsidRPr="00575913">
        <w:rPr>
          <w:bCs/>
        </w:rPr>
        <w:t>-210</w:t>
      </w:r>
      <w:r w:rsidR="00512E05">
        <w:rPr>
          <w:bCs/>
        </w:rPr>
        <w:t>2</w:t>
      </w:r>
      <w:r w:rsidRPr="00575913">
        <w:rPr>
          <w:bCs/>
        </w:rPr>
        <w:t>/202</w:t>
      </w:r>
      <w:r w:rsidR="0098262C">
        <w:rPr>
          <w:bCs/>
        </w:rPr>
        <w:t>4</w:t>
      </w:r>
      <w:r w:rsidRPr="00575913">
        <w:rPr>
          <w:bCs/>
        </w:rPr>
        <w:t xml:space="preserve"> </w:t>
      </w:r>
    </w:p>
    <w:p w:rsidR="00163A8E" w:rsidP="008A06A5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86MS0042-01-2024-001461-78</w:t>
      </w:r>
    </w:p>
    <w:p w:rsidR="008A06A5" w:rsidP="009E1F08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 w:rsidRPr="00575913">
        <w:rPr>
          <w:rFonts w:ascii="Tahoma" w:hAnsi="Tahoma" w:cs="Tahoma"/>
          <w:b/>
          <w:bCs/>
          <w:color w:val="FF0000"/>
        </w:rPr>
        <w:tab/>
      </w:r>
    </w:p>
    <w:p w:rsidR="0098262C" w:rsidRPr="002E05A4" w:rsidP="008A06A5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</w:p>
    <w:p w:rsidR="008A06A5" w:rsidRPr="00512E05" w:rsidP="00E93CAD">
      <w:pPr>
        <w:ind w:firstLine="539"/>
        <w:jc w:val="center"/>
        <w:rPr>
          <w:sz w:val="28"/>
          <w:szCs w:val="28"/>
        </w:rPr>
      </w:pPr>
      <w:r w:rsidRPr="00512E05">
        <w:rPr>
          <w:sz w:val="28"/>
          <w:szCs w:val="28"/>
        </w:rPr>
        <w:t>ПОСТАНОВЛЕНИЕ</w:t>
      </w:r>
    </w:p>
    <w:p w:rsidR="008A06A5" w:rsidRPr="00512E05" w:rsidP="00E93CAD">
      <w:pPr>
        <w:ind w:firstLine="539"/>
        <w:jc w:val="center"/>
        <w:rPr>
          <w:sz w:val="28"/>
          <w:szCs w:val="28"/>
        </w:rPr>
      </w:pPr>
      <w:r w:rsidRPr="00512E05">
        <w:rPr>
          <w:sz w:val="28"/>
          <w:szCs w:val="28"/>
        </w:rPr>
        <w:t>об административном правонарушении</w:t>
      </w:r>
    </w:p>
    <w:p w:rsidR="008A06A5" w:rsidRPr="00512E05" w:rsidP="00E93CAD">
      <w:pPr>
        <w:ind w:firstLine="539"/>
        <w:jc w:val="center"/>
        <w:rPr>
          <w:sz w:val="28"/>
          <w:szCs w:val="28"/>
        </w:rPr>
      </w:pPr>
    </w:p>
    <w:p w:rsidR="008A06A5" w:rsidRPr="00512E05" w:rsidP="00E93CAD">
      <w:pPr>
        <w:ind w:firstLine="539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город Нижневартовск</w:t>
      </w:r>
      <w:r w:rsidRPr="00512E05">
        <w:rPr>
          <w:sz w:val="28"/>
          <w:szCs w:val="28"/>
        </w:rPr>
        <w:tab/>
      </w:r>
      <w:r w:rsidRPr="00512E05">
        <w:rPr>
          <w:sz w:val="28"/>
          <w:szCs w:val="28"/>
        </w:rPr>
        <w:tab/>
      </w:r>
      <w:r w:rsidRPr="00512E05">
        <w:rPr>
          <w:sz w:val="28"/>
          <w:szCs w:val="28"/>
        </w:rPr>
        <w:tab/>
        <w:t xml:space="preserve">                            </w:t>
      </w:r>
      <w:r w:rsidRPr="00512E05" w:rsidR="00512E05">
        <w:rPr>
          <w:sz w:val="28"/>
          <w:szCs w:val="28"/>
        </w:rPr>
        <w:t>17 апреля</w:t>
      </w:r>
      <w:r w:rsidRPr="00512E05" w:rsidR="00667743">
        <w:rPr>
          <w:sz w:val="28"/>
          <w:szCs w:val="28"/>
        </w:rPr>
        <w:t xml:space="preserve"> </w:t>
      </w:r>
      <w:r w:rsidRPr="00512E05" w:rsidR="0098262C">
        <w:rPr>
          <w:sz w:val="28"/>
          <w:szCs w:val="28"/>
        </w:rPr>
        <w:t xml:space="preserve"> 2024</w:t>
      </w:r>
      <w:r w:rsidRPr="00512E05">
        <w:rPr>
          <w:sz w:val="28"/>
          <w:szCs w:val="28"/>
        </w:rPr>
        <w:t xml:space="preserve"> года</w:t>
      </w:r>
    </w:p>
    <w:p w:rsidR="008A06A5" w:rsidRPr="00512E05" w:rsidP="00E93CAD">
      <w:pPr>
        <w:ind w:firstLine="539"/>
        <w:jc w:val="center"/>
        <w:rPr>
          <w:sz w:val="28"/>
          <w:szCs w:val="28"/>
        </w:rPr>
      </w:pPr>
    </w:p>
    <w:p w:rsidR="00512E05" w:rsidRPr="00512E05" w:rsidP="00512E05">
      <w:pPr>
        <w:ind w:right="-5" w:firstLine="540"/>
        <w:jc w:val="both"/>
        <w:rPr>
          <w:color w:val="0D0D0D" w:themeColor="text1" w:themeTint="F2"/>
          <w:sz w:val="28"/>
          <w:szCs w:val="28"/>
        </w:rPr>
      </w:pPr>
      <w:r w:rsidRPr="00512E05">
        <w:rPr>
          <w:sz w:val="28"/>
          <w:szCs w:val="28"/>
        </w:rPr>
        <w:t>Мировой судья судебного участка № 1 Нижневартовского</w:t>
      </w:r>
      <w:r w:rsidRPr="00512E05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</w:t>
      </w:r>
      <w:r w:rsidRPr="00512E05">
        <w:rPr>
          <w:sz w:val="28"/>
          <w:szCs w:val="28"/>
        </w:rPr>
        <w:t>го округа–Югры находящийся по адресу ул. Нефтяников, 6, г. Нижневартовск,</w:t>
      </w:r>
      <w:r w:rsidRPr="00512E05">
        <w:rPr>
          <w:color w:val="0D0D0D" w:themeColor="text1" w:themeTint="F2"/>
          <w:sz w:val="28"/>
          <w:szCs w:val="28"/>
        </w:rPr>
        <w:t xml:space="preserve"> 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 xml:space="preserve"> рассмотрев материалы по делу об административном правонарушении в отношении </w:t>
      </w:r>
      <w:r w:rsidRPr="00512E05">
        <w:rPr>
          <w:rFonts w:eastAsia="MS Mincho"/>
          <w:sz w:val="28"/>
          <w:szCs w:val="28"/>
        </w:rPr>
        <w:t xml:space="preserve">должностного лица – </w:t>
      </w:r>
      <w:r w:rsidRPr="00512E05">
        <w:rPr>
          <w:sz w:val="28"/>
          <w:szCs w:val="28"/>
        </w:rPr>
        <w:t xml:space="preserve">Пискун Виктора Викторовича, </w:t>
      </w:r>
      <w:r w:rsidR="00F5677A">
        <w:rPr>
          <w:sz w:val="28"/>
          <w:szCs w:val="28"/>
        </w:rPr>
        <w:t>…</w:t>
      </w:r>
      <w:r w:rsidRPr="00512E05">
        <w:rPr>
          <w:sz w:val="28"/>
          <w:szCs w:val="28"/>
        </w:rPr>
        <w:t xml:space="preserve"> года рождения, уроженца </w:t>
      </w:r>
      <w:r w:rsidR="00F5677A">
        <w:rPr>
          <w:sz w:val="28"/>
          <w:szCs w:val="28"/>
        </w:rPr>
        <w:t>…</w:t>
      </w:r>
      <w:r w:rsidRPr="00512E05">
        <w:rPr>
          <w:sz w:val="28"/>
          <w:szCs w:val="28"/>
        </w:rPr>
        <w:t xml:space="preserve">, проживающего по адресу: </w:t>
      </w:r>
      <w:r w:rsidR="00F5677A">
        <w:rPr>
          <w:sz w:val="28"/>
          <w:szCs w:val="28"/>
        </w:rPr>
        <w:t>…</w:t>
      </w:r>
      <w:r w:rsidRPr="00512E05">
        <w:rPr>
          <w:sz w:val="28"/>
          <w:szCs w:val="28"/>
        </w:rPr>
        <w:t xml:space="preserve">, паспорт </w:t>
      </w:r>
      <w:r w:rsidR="00F5677A">
        <w:rPr>
          <w:sz w:val="28"/>
          <w:szCs w:val="28"/>
        </w:rPr>
        <w:t>…</w:t>
      </w:r>
      <w:r w:rsidRPr="00512E05">
        <w:rPr>
          <w:sz w:val="28"/>
          <w:szCs w:val="28"/>
        </w:rPr>
        <w:t xml:space="preserve">, 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</w:p>
    <w:p w:rsidR="00512E05" w:rsidRPr="00512E05" w:rsidP="00512E05">
      <w:pPr>
        <w:ind w:firstLine="708"/>
        <w:rPr>
          <w:sz w:val="28"/>
          <w:szCs w:val="28"/>
        </w:rPr>
      </w:pPr>
      <w:r w:rsidRPr="00512E05">
        <w:rPr>
          <w:sz w:val="28"/>
          <w:szCs w:val="28"/>
        </w:rPr>
        <w:tab/>
      </w:r>
      <w:r w:rsidRPr="00512E05">
        <w:rPr>
          <w:sz w:val="28"/>
          <w:szCs w:val="28"/>
        </w:rPr>
        <w:tab/>
      </w:r>
      <w:r w:rsidRPr="00512E05">
        <w:rPr>
          <w:sz w:val="28"/>
          <w:szCs w:val="28"/>
        </w:rPr>
        <w:tab/>
      </w:r>
      <w:r w:rsidRPr="00512E05">
        <w:rPr>
          <w:sz w:val="28"/>
          <w:szCs w:val="28"/>
        </w:rPr>
        <w:tab/>
        <w:t xml:space="preserve">   УСТАНОВИЛ: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Пискун В.В., являясь директором ООО «НЕФТЕГЕОЛОГИЯ», расположенного по адресу: ХМ</w:t>
      </w:r>
      <w:r w:rsidRPr="00512E05">
        <w:rPr>
          <w:sz w:val="28"/>
          <w:szCs w:val="28"/>
        </w:rPr>
        <w:t xml:space="preserve">АО-Югра, г. Нижневартовск, ул. Мира, д. 23, кв. 146, не представил в Межрайонную ИФНС России № 6 по ХМАО-Югре расчет по страховым взносам за </w:t>
      </w:r>
      <w:r>
        <w:rPr>
          <w:sz w:val="28"/>
          <w:szCs w:val="28"/>
        </w:rPr>
        <w:t>6</w:t>
      </w:r>
      <w:r w:rsidRPr="00512E05">
        <w:rPr>
          <w:sz w:val="28"/>
          <w:szCs w:val="28"/>
        </w:rPr>
        <w:t xml:space="preserve"> месяца 2023 года, срок предоставления которого установлен не позднее 25.0</w:t>
      </w:r>
      <w:r>
        <w:rPr>
          <w:sz w:val="28"/>
          <w:szCs w:val="28"/>
        </w:rPr>
        <w:t>7</w:t>
      </w:r>
      <w:r w:rsidRPr="00512E05">
        <w:rPr>
          <w:sz w:val="28"/>
          <w:szCs w:val="28"/>
        </w:rPr>
        <w:t>.2023 года, фактически расчет не предст</w:t>
      </w:r>
      <w:r w:rsidRPr="00512E05">
        <w:rPr>
          <w:sz w:val="28"/>
          <w:szCs w:val="28"/>
        </w:rPr>
        <w:t>авлен.</w:t>
      </w:r>
    </w:p>
    <w:p w:rsidR="00512E05" w:rsidRPr="00512E05" w:rsidP="00512E05">
      <w:pPr>
        <w:pStyle w:val="Header"/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На рассмотрение административного материала Пискун В.В.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512E05" w:rsidRPr="00512E05" w:rsidP="00512E05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12E05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12E0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512E05">
        <w:rPr>
          <w:sz w:val="28"/>
          <w:szCs w:val="28"/>
        </w:rPr>
        <w:t>.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Мировой судья, исследовав доказательства по делу, в том числе, протокол о</w:t>
      </w:r>
      <w:r w:rsidRPr="00512E05"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Статья 15.5 Кодекса РФ об административных право</w:t>
      </w:r>
      <w:r w:rsidRPr="00512E05"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Имеющиеся в материалах де</w:t>
      </w:r>
      <w:r w:rsidRPr="00512E05"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Оценивая доказательства в их совокупности, мирово</w:t>
      </w:r>
      <w:r w:rsidRPr="00512E05">
        <w:rPr>
          <w:sz w:val="28"/>
          <w:szCs w:val="28"/>
        </w:rPr>
        <w:t>й судья считает, что виновность Пискун В.В. 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При назначении наказания мировой судья учитывает характер совершенного администрат</w:t>
      </w:r>
      <w:r w:rsidRPr="00512E05">
        <w:rPr>
          <w:sz w:val="28"/>
          <w:szCs w:val="28"/>
        </w:rPr>
        <w:t>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512E05" w:rsidRPr="00512E05" w:rsidP="00512E0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Руководствуясь ст.ст. 29.9, 29.10 Кодекса РФ об ад</w:t>
      </w:r>
      <w:r w:rsidRPr="00512E05">
        <w:rPr>
          <w:sz w:val="28"/>
          <w:szCs w:val="28"/>
        </w:rPr>
        <w:t>министративных правонарушениях,</w:t>
      </w:r>
    </w:p>
    <w:p w:rsidR="00512E05" w:rsidRPr="00512E05" w:rsidP="00512E05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512E05">
        <w:rPr>
          <w:bCs/>
          <w:sz w:val="28"/>
          <w:szCs w:val="28"/>
        </w:rPr>
        <w:tab/>
      </w:r>
      <w:r w:rsidRPr="00512E05">
        <w:rPr>
          <w:bCs/>
          <w:sz w:val="28"/>
          <w:szCs w:val="28"/>
        </w:rPr>
        <w:tab/>
      </w:r>
      <w:r w:rsidRPr="00512E05">
        <w:rPr>
          <w:bCs/>
          <w:sz w:val="28"/>
          <w:szCs w:val="28"/>
        </w:rPr>
        <w:tab/>
      </w:r>
      <w:r w:rsidRPr="00512E05">
        <w:rPr>
          <w:bCs/>
          <w:sz w:val="28"/>
          <w:szCs w:val="28"/>
        </w:rPr>
        <w:tab/>
      </w:r>
      <w:r w:rsidRPr="00512E05">
        <w:rPr>
          <w:bCs/>
          <w:sz w:val="28"/>
          <w:szCs w:val="28"/>
        </w:rPr>
        <w:tab/>
        <w:t>ПОСТАНОВИЛ:</w:t>
      </w:r>
    </w:p>
    <w:p w:rsidR="00512E05" w:rsidRPr="00512E05" w:rsidP="00512E05">
      <w:pPr>
        <w:ind w:firstLine="540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Пискун Виктора Викторовича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наказани</w:t>
      </w:r>
      <w:r w:rsidRPr="00512E05">
        <w:rPr>
          <w:sz w:val="28"/>
          <w:szCs w:val="28"/>
        </w:rPr>
        <w:t xml:space="preserve">е в виде предупреждения. </w:t>
      </w:r>
    </w:p>
    <w:p w:rsidR="008A06A5" w:rsidRPr="00512E05" w:rsidP="00512E05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E05">
        <w:rPr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8A06A5" w:rsidRPr="00512E05" w:rsidP="00E93CAD">
      <w:pPr>
        <w:widowControl w:val="0"/>
        <w:ind w:firstLine="539"/>
        <w:jc w:val="both"/>
        <w:rPr>
          <w:sz w:val="28"/>
          <w:szCs w:val="28"/>
        </w:rPr>
      </w:pPr>
    </w:p>
    <w:p w:rsidR="008A06A5" w:rsidRPr="00512E05" w:rsidP="00E93CAD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512E05" w:rsidP="00E93CAD">
      <w:pPr>
        <w:ind w:right="-55" w:firstLine="539"/>
        <w:rPr>
          <w:sz w:val="28"/>
          <w:szCs w:val="28"/>
        </w:rPr>
      </w:pPr>
      <w:r w:rsidRPr="00512E05">
        <w:rPr>
          <w:sz w:val="28"/>
          <w:szCs w:val="28"/>
        </w:rPr>
        <w:t>Мировой судья</w:t>
      </w:r>
    </w:p>
    <w:p w:rsidR="008A06A5" w:rsidRPr="00512E05" w:rsidP="00E93CAD">
      <w:pPr>
        <w:ind w:right="-55" w:firstLine="539"/>
        <w:rPr>
          <w:sz w:val="28"/>
          <w:szCs w:val="28"/>
        </w:rPr>
      </w:pPr>
      <w:r w:rsidRPr="00512E05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512E05" w:rsidP="00E93CAD">
      <w:pPr>
        <w:ind w:firstLine="539"/>
        <w:rPr>
          <w:sz w:val="28"/>
          <w:szCs w:val="28"/>
        </w:rPr>
      </w:pPr>
    </w:p>
    <w:p w:rsidR="00671561" w:rsidRPr="00512E05" w:rsidP="008A06A5">
      <w:pPr>
        <w:ind w:firstLine="540"/>
        <w:jc w:val="both"/>
        <w:rPr>
          <w:sz w:val="28"/>
          <w:szCs w:val="28"/>
        </w:rPr>
      </w:pPr>
    </w:p>
    <w:sectPr w:rsidSect="00CA1953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40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7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C4CA7"/>
    <w:rsid w:val="00163A8E"/>
    <w:rsid w:val="00181A32"/>
    <w:rsid w:val="00212FA4"/>
    <w:rsid w:val="00245D7B"/>
    <w:rsid w:val="002925F0"/>
    <w:rsid w:val="002D2795"/>
    <w:rsid w:val="002E05A4"/>
    <w:rsid w:val="003818F3"/>
    <w:rsid w:val="004D143E"/>
    <w:rsid w:val="004F0E54"/>
    <w:rsid w:val="00512E05"/>
    <w:rsid w:val="00575913"/>
    <w:rsid w:val="005A7A11"/>
    <w:rsid w:val="00654BF5"/>
    <w:rsid w:val="00667743"/>
    <w:rsid w:val="00671561"/>
    <w:rsid w:val="0070287E"/>
    <w:rsid w:val="00770889"/>
    <w:rsid w:val="00840D6C"/>
    <w:rsid w:val="008A06A5"/>
    <w:rsid w:val="0092385D"/>
    <w:rsid w:val="00971471"/>
    <w:rsid w:val="0098262C"/>
    <w:rsid w:val="009E1F08"/>
    <w:rsid w:val="009F69C1"/>
    <w:rsid w:val="00A17CF3"/>
    <w:rsid w:val="00A220E2"/>
    <w:rsid w:val="00BA52ED"/>
    <w:rsid w:val="00BD60F5"/>
    <w:rsid w:val="00C52D7D"/>
    <w:rsid w:val="00CA1953"/>
    <w:rsid w:val="00DC2571"/>
    <w:rsid w:val="00E7740D"/>
    <w:rsid w:val="00E93CAD"/>
    <w:rsid w:val="00EA0945"/>
    <w:rsid w:val="00F443EC"/>
    <w:rsid w:val="00F5677A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9E1F0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E1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